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08B64">
      <w:pPr>
        <w:spacing w:after="624" w:afterLines="200" w:line="360" w:lineRule="auto"/>
        <w:jc w:val="center"/>
        <w:textAlignment w:val="baseline"/>
        <w:rPr>
          <w:rFonts w:ascii="Times New Roman" w:hAnsi="Times New Roman" w:eastAsia="黑体" w:cs="Times New Roman"/>
          <w:b/>
          <w:bCs/>
          <w:sz w:val="72"/>
          <w:szCs w:val="48"/>
        </w:rPr>
      </w:pPr>
    </w:p>
    <w:p w14:paraId="0D099804">
      <w:pPr>
        <w:spacing w:after="624" w:afterLines="200" w:line="360" w:lineRule="auto"/>
        <w:jc w:val="center"/>
        <w:textAlignment w:val="baseline"/>
        <w:rPr>
          <w:rFonts w:hint="eastAsia" w:ascii="Times New Roman" w:hAnsi="Times New Roman" w:eastAsia="黑体" w:cs="Times New Roman"/>
          <w:b/>
          <w:bCs/>
          <w:sz w:val="72"/>
          <w:szCs w:val="48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72"/>
          <w:szCs w:val="48"/>
          <w:lang w:val="en-US" w:eastAsia="zh-CN"/>
        </w:rPr>
        <w:t>2026年</w:t>
      </w:r>
      <w:r>
        <w:rPr>
          <w:rFonts w:hint="eastAsia" w:ascii="Times New Roman" w:hAnsi="Times New Roman" w:eastAsia="黑体" w:cs="Times New Roman"/>
          <w:b/>
          <w:bCs/>
          <w:spacing w:val="-20"/>
          <w:sz w:val="72"/>
          <w:szCs w:val="48"/>
          <w:lang w:val="en-US" w:eastAsia="zh-CN"/>
        </w:rPr>
        <w:t>中匈樱桃抗逆栽培及采后品质调控技术</w:t>
      </w:r>
    </w:p>
    <w:p w14:paraId="6C0EC743">
      <w:pPr>
        <w:spacing w:after="624" w:afterLines="200" w:line="360" w:lineRule="auto"/>
        <w:jc w:val="center"/>
        <w:textAlignment w:val="baseline"/>
        <w:rPr>
          <w:rFonts w:ascii="Times New Roman" w:hAnsi="Times New Roman" w:eastAsia="黑体" w:cs="Times New Roman"/>
          <w:b/>
          <w:bCs/>
          <w:sz w:val="72"/>
          <w:szCs w:val="48"/>
        </w:rPr>
      </w:pPr>
      <w:r>
        <w:rPr>
          <w:rFonts w:hint="eastAsia" w:ascii="Times New Roman" w:hAnsi="Times New Roman" w:eastAsia="黑体" w:cs="Times New Roman"/>
          <w:b/>
          <w:bCs/>
          <w:sz w:val="72"/>
          <w:szCs w:val="48"/>
          <w:lang w:val="en-US" w:eastAsia="zh-CN"/>
        </w:rPr>
        <w:t>研讨会</w:t>
      </w:r>
      <w:bookmarkStart w:id="0" w:name="_GoBack"/>
      <w:bookmarkEnd w:id="0"/>
    </w:p>
    <w:p w14:paraId="4BA2254E">
      <w:pPr>
        <w:spacing w:after="624" w:afterLines="200" w:line="360" w:lineRule="auto"/>
        <w:jc w:val="center"/>
        <w:textAlignment w:val="baseline"/>
        <w:rPr>
          <w:rFonts w:ascii="Times New Roman" w:hAnsi="Times New Roman" w:eastAsia="楷体" w:cs="Times New Roman"/>
          <w:b/>
          <w:bCs/>
          <w:sz w:val="84"/>
          <w:szCs w:val="84"/>
        </w:rPr>
      </w:pPr>
      <w:r>
        <w:rPr>
          <w:rFonts w:ascii="Times New Roman" w:hAnsi="Times New Roman" w:eastAsia="楷体" w:cs="Times New Roman"/>
          <w:b/>
          <w:bCs/>
          <w:sz w:val="84"/>
          <w:szCs w:val="84"/>
        </w:rPr>
        <w:t xml:space="preserve">会议日程  </w:t>
      </w:r>
    </w:p>
    <w:p w14:paraId="267DECB7">
      <w:pPr>
        <w:widowControl/>
        <w:wordWrap w:val="0"/>
        <w:spacing w:line="378" w:lineRule="atLeast"/>
        <w:ind w:firstLine="640" w:firstLineChars="200"/>
        <w:jc w:val="center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时间：202</w:t>
      </w:r>
      <w:r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" w:cs="Times New Roman"/>
          <w:sz w:val="32"/>
          <w:szCs w:val="32"/>
        </w:rPr>
        <w:t>年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楷体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楷体" w:cs="Times New Roman"/>
          <w:sz w:val="32"/>
          <w:szCs w:val="32"/>
          <w:highlight w:val="none"/>
        </w:rPr>
        <w:t>日-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ascii="Times New Roman" w:hAnsi="Times New Roman" w:eastAsia="楷体" w:cs="Times New Roman"/>
          <w:sz w:val="32"/>
          <w:szCs w:val="32"/>
          <w:highlight w:val="none"/>
        </w:rPr>
        <w:t>日</w:t>
      </w:r>
    </w:p>
    <w:p w14:paraId="47EEF7FB">
      <w:pPr>
        <w:widowControl/>
        <w:wordWrap w:val="0"/>
        <w:spacing w:line="378" w:lineRule="atLeast"/>
        <w:ind w:firstLine="640" w:firstLineChars="200"/>
        <w:jc w:val="center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地点：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highlight w:val="none"/>
        </w:rPr>
        <w:t>西北农林科技大学园艺学院</w:t>
      </w:r>
    </w:p>
    <w:p w14:paraId="35AC274F">
      <w:pPr>
        <w:pStyle w:val="2"/>
        <w:rPr>
          <w:rFonts w:ascii="Times New Roman" w:hAnsi="Times New Roman" w:cs="Times New Roman"/>
        </w:rPr>
      </w:pPr>
    </w:p>
    <w:p w14:paraId="286CD459">
      <w:pPr>
        <w:pStyle w:val="2"/>
        <w:rPr>
          <w:rFonts w:ascii="Times New Roman" w:hAnsi="Times New Roman" w:cs="Times New Roman"/>
        </w:rPr>
      </w:pPr>
    </w:p>
    <w:tbl>
      <w:tblPr>
        <w:tblStyle w:val="10"/>
        <w:tblpPr w:leftFromText="180" w:rightFromText="180" w:vertAnchor="page" w:horzAnchor="page" w:tblpX="1435" w:tblpY="1903"/>
        <w:tblW w:w="140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3119"/>
        <w:gridCol w:w="4733"/>
        <w:gridCol w:w="2965"/>
        <w:gridCol w:w="1129"/>
      </w:tblGrid>
      <w:tr w14:paraId="25C9F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4049" w:type="dxa"/>
            <w:gridSpan w:val="5"/>
            <w:shd w:val="clear" w:color="auto" w:fill="9CC2E5" w:themeFill="accent1" w:themeFillTint="99"/>
            <w:vAlign w:val="center"/>
          </w:tcPr>
          <w:p w14:paraId="2FB3F4FA">
            <w:pPr>
              <w:jc w:val="center"/>
              <w:rPr>
                <w:rFonts w:hint="eastAsia"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8</w:t>
            </w: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日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下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  <w:t xml:space="preserve">午 </w:t>
            </w: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会议报到</w:t>
            </w:r>
          </w:p>
        </w:tc>
      </w:tr>
      <w:tr w14:paraId="4EE5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103" w:type="dxa"/>
            <w:shd w:val="clear" w:color="auto" w:fill="auto"/>
            <w:vAlign w:val="center"/>
          </w:tcPr>
          <w:p w14:paraId="4F1DB02E">
            <w:pPr>
              <w:jc w:val="center"/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时 间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0FCAA94">
            <w:pPr>
              <w:jc w:val="center"/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地 点</w:t>
            </w:r>
          </w:p>
        </w:tc>
        <w:tc>
          <w:tcPr>
            <w:tcW w:w="7698" w:type="dxa"/>
            <w:gridSpan w:val="2"/>
            <w:shd w:val="clear" w:color="auto" w:fill="auto"/>
            <w:vAlign w:val="center"/>
          </w:tcPr>
          <w:p w14:paraId="3828CFC0">
            <w:pPr>
              <w:jc w:val="center"/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内 容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0B6C661">
            <w:pPr>
              <w:jc w:val="center"/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  <w:t>负责人</w:t>
            </w:r>
          </w:p>
        </w:tc>
      </w:tr>
      <w:tr w14:paraId="5370F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103" w:type="dxa"/>
            <w:vAlign w:val="center"/>
          </w:tcPr>
          <w:p w14:paraId="49ACF441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14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:00-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:00</w:t>
            </w:r>
          </w:p>
        </w:tc>
        <w:tc>
          <w:tcPr>
            <w:tcW w:w="3119" w:type="dxa"/>
            <w:vAlign w:val="center"/>
          </w:tcPr>
          <w:p w14:paraId="59F74AA7">
            <w:pPr>
              <w:spacing w:line="36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西北农林科技大学</w:t>
            </w:r>
          </w:p>
          <w:p w14:paraId="5B639CA1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园艺学院</w:t>
            </w:r>
          </w:p>
        </w:tc>
        <w:tc>
          <w:tcPr>
            <w:tcW w:w="7698" w:type="dxa"/>
            <w:gridSpan w:val="2"/>
            <w:vAlign w:val="center"/>
          </w:tcPr>
          <w:p w14:paraId="79C9350B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参会代表报到</w:t>
            </w:r>
          </w:p>
        </w:tc>
        <w:tc>
          <w:tcPr>
            <w:tcW w:w="1129" w:type="dxa"/>
            <w:vAlign w:val="center"/>
          </w:tcPr>
          <w:p w14:paraId="3704EFD1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组委会</w:t>
            </w:r>
          </w:p>
        </w:tc>
      </w:tr>
      <w:tr w14:paraId="3AE13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4049" w:type="dxa"/>
            <w:gridSpan w:val="5"/>
            <w:shd w:val="solid" w:color="9CC2E5" w:themeColor="accent1" w:themeTint="99" w:fill="auto"/>
            <w:vAlign w:val="center"/>
          </w:tcPr>
          <w:p w14:paraId="6236F5C2">
            <w:pPr>
              <w:spacing w:line="480" w:lineRule="auto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9月9日 上午 现场技术培训</w:t>
            </w:r>
          </w:p>
        </w:tc>
      </w:tr>
      <w:tr w14:paraId="3C9D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103" w:type="dxa"/>
            <w:vAlign w:val="center"/>
          </w:tcPr>
          <w:p w14:paraId="05CF83D3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时 间</w:t>
            </w:r>
          </w:p>
        </w:tc>
        <w:tc>
          <w:tcPr>
            <w:tcW w:w="3119" w:type="dxa"/>
            <w:vAlign w:val="center"/>
          </w:tcPr>
          <w:p w14:paraId="1DD8767A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地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点</w:t>
            </w:r>
          </w:p>
        </w:tc>
        <w:tc>
          <w:tcPr>
            <w:tcW w:w="7698" w:type="dxa"/>
            <w:gridSpan w:val="2"/>
            <w:vAlign w:val="center"/>
          </w:tcPr>
          <w:p w14:paraId="05AD6112">
            <w:pPr>
              <w:spacing w:line="48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内 容</w:t>
            </w:r>
          </w:p>
        </w:tc>
        <w:tc>
          <w:tcPr>
            <w:tcW w:w="1129" w:type="dxa"/>
            <w:vAlign w:val="center"/>
          </w:tcPr>
          <w:p w14:paraId="168C7226">
            <w:pPr>
              <w:spacing w:line="480" w:lineRule="auto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主持人</w:t>
            </w:r>
          </w:p>
        </w:tc>
      </w:tr>
      <w:tr w14:paraId="5035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103" w:type="dxa"/>
            <w:vAlign w:val="center"/>
          </w:tcPr>
          <w:p w14:paraId="08BF16E3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-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11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14:paraId="632BA8C8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</w:rPr>
              <w:t>西北农林科技大学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渭河樱桃试验示范基地</w:t>
            </w:r>
          </w:p>
        </w:tc>
        <w:tc>
          <w:tcPr>
            <w:tcW w:w="7698" w:type="dxa"/>
            <w:gridSpan w:val="2"/>
            <w:vAlign w:val="center"/>
          </w:tcPr>
          <w:p w14:paraId="1C8EC8FB">
            <w:pPr>
              <w:spacing w:line="48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highlight w:val="none"/>
                <w:lang w:val="en-US" w:eastAsia="zh-CN"/>
              </w:rPr>
              <w:t>参观樱桃果酒加工厂</w:t>
            </w:r>
          </w:p>
        </w:tc>
        <w:tc>
          <w:tcPr>
            <w:tcW w:w="1129" w:type="dxa"/>
            <w:vAlign w:val="center"/>
          </w:tcPr>
          <w:p w14:paraId="4FB7F03B">
            <w:pPr>
              <w:spacing w:line="480" w:lineRule="auto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蔡宇良</w:t>
            </w:r>
          </w:p>
        </w:tc>
      </w:tr>
      <w:tr w14:paraId="08C37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049" w:type="dxa"/>
            <w:gridSpan w:val="5"/>
            <w:shd w:val="clear" w:color="auto" w:fill="9CC2E5" w:themeFill="accent1" w:themeFillTint="99"/>
            <w:vAlign w:val="center"/>
          </w:tcPr>
          <w:p w14:paraId="2F130C16">
            <w:pPr>
              <w:spacing w:line="480" w:lineRule="auto"/>
              <w:jc w:val="center"/>
              <w:rPr>
                <w:rFonts w:hint="eastAsia"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 xml:space="preserve">日 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下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  <w:t>午 专题汇报</w:t>
            </w:r>
          </w:p>
        </w:tc>
      </w:tr>
      <w:tr w14:paraId="71B12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03" w:type="dxa"/>
            <w:shd w:val="clear" w:color="auto" w:fill="auto"/>
            <w:vAlign w:val="center"/>
          </w:tcPr>
          <w:p w14:paraId="4D13F42D">
            <w:pPr>
              <w:spacing w:line="480" w:lineRule="exact"/>
              <w:jc w:val="center"/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时 间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8B3034">
            <w:pPr>
              <w:spacing w:line="480" w:lineRule="exact"/>
              <w:jc w:val="center"/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地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点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23C4E3CE">
            <w:pPr>
              <w:spacing w:line="480" w:lineRule="exact"/>
              <w:jc w:val="center"/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  <w:t xml:space="preserve">报 告 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题 目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5364100E">
            <w:pPr>
              <w:spacing w:line="480" w:lineRule="exact"/>
              <w:jc w:val="center"/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  <w:t>报 告 人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0C8C818">
            <w:pPr>
              <w:spacing w:line="480" w:lineRule="auto"/>
              <w:jc w:val="center"/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主持人</w:t>
            </w:r>
          </w:p>
        </w:tc>
      </w:tr>
      <w:tr w14:paraId="2A00C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03" w:type="dxa"/>
            <w:shd w:val="clear" w:color="auto" w:fill="auto"/>
            <w:vAlign w:val="center"/>
          </w:tcPr>
          <w:p w14:paraId="342C1C6A">
            <w:pPr>
              <w:spacing w:line="480" w:lineRule="exact"/>
              <w:jc w:val="center"/>
              <w:rPr>
                <w:rFonts w:hint="default" w:ascii="Times New Roman" w:hAnsi="Times New Roman" w:eastAsia="楷体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14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0-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67BC6D16">
            <w:pPr>
              <w:spacing w:line="36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西北农林科技大学</w:t>
            </w:r>
          </w:p>
          <w:p w14:paraId="0DED57E3">
            <w:pPr>
              <w:spacing w:line="48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园艺学院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509152BD">
            <w:pPr>
              <w:spacing w:line="48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  <w:highlight w:val="none"/>
                <w:lang w:val="en-US" w:eastAsia="zh-CN"/>
              </w:rPr>
              <w:t>Cherry main pests occurrence rule and controlling techniques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72200C73">
            <w:pPr>
              <w:spacing w:line="48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Fail József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14:paraId="528A9847">
            <w:pPr>
              <w:spacing w:line="48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蔡宇良</w:t>
            </w:r>
          </w:p>
        </w:tc>
      </w:tr>
      <w:tr w14:paraId="3D50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03" w:type="dxa"/>
            <w:shd w:val="clear" w:color="auto" w:fill="auto"/>
            <w:vAlign w:val="center"/>
          </w:tcPr>
          <w:p w14:paraId="3CDC0CF8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00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-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vMerge w:val="continue"/>
            <w:shd w:val="clear" w:color="auto" w:fill="auto"/>
            <w:vAlign w:val="center"/>
          </w:tcPr>
          <w:p w14:paraId="5FE63262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</w:rPr>
            </w:pPr>
          </w:p>
        </w:tc>
        <w:tc>
          <w:tcPr>
            <w:tcW w:w="4733" w:type="dxa"/>
            <w:shd w:val="clear" w:color="auto" w:fill="auto"/>
            <w:vAlign w:val="center"/>
          </w:tcPr>
          <w:p w14:paraId="03E85D17">
            <w:pPr>
              <w:spacing w:line="48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  <w:highlight w:val="none"/>
                <w:lang w:val="en-US" w:eastAsia="zh-CN"/>
              </w:rPr>
              <w:t>Research Progress on Quality Deterioration Pattern and Nondestructive Evaluation Techniques of Postharvest Sweet Cherry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1E49396B">
            <w:pPr>
              <w:spacing w:line="48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Nguyen Le Phuong Lien</w:t>
            </w:r>
          </w:p>
        </w:tc>
        <w:tc>
          <w:tcPr>
            <w:tcW w:w="1129" w:type="dxa"/>
            <w:vMerge w:val="continue"/>
            <w:shd w:val="clear" w:color="auto" w:fill="auto"/>
            <w:vAlign w:val="center"/>
          </w:tcPr>
          <w:p w14:paraId="40315407">
            <w:pPr>
              <w:spacing w:line="48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</w:p>
        </w:tc>
      </w:tr>
      <w:tr w14:paraId="0438E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3" w:type="dxa"/>
            <w:shd w:val="clear" w:color="auto" w:fill="auto"/>
            <w:vAlign w:val="center"/>
          </w:tcPr>
          <w:p w14:paraId="46440D0F">
            <w:pPr>
              <w:spacing w:line="480" w:lineRule="exact"/>
              <w:jc w:val="center"/>
              <w:rPr>
                <w:rFonts w:hint="default" w:ascii="Times New Roman" w:hAnsi="Times New Roman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0-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3119" w:type="dxa"/>
            <w:vMerge w:val="continue"/>
            <w:shd w:val="clear" w:color="auto" w:fill="auto"/>
            <w:vAlign w:val="center"/>
          </w:tcPr>
          <w:p w14:paraId="19379C90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</w:rPr>
            </w:pPr>
          </w:p>
        </w:tc>
        <w:tc>
          <w:tcPr>
            <w:tcW w:w="4733" w:type="dxa"/>
            <w:shd w:val="clear" w:color="auto" w:fill="auto"/>
            <w:vAlign w:val="center"/>
          </w:tcPr>
          <w:p w14:paraId="786458AE">
            <w:pPr>
              <w:spacing w:line="48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  <w:highlight w:val="none"/>
                <w:lang w:val="en-US" w:eastAsia="zh-CN"/>
              </w:rPr>
              <w:t>Cherry diseases (mainly including trunk-root diseases) and their integrative management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1AF5A570">
            <w:pPr>
              <w:spacing w:line="48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Géza Nagy</w:t>
            </w:r>
          </w:p>
        </w:tc>
        <w:tc>
          <w:tcPr>
            <w:tcW w:w="1129" w:type="dxa"/>
            <w:vMerge w:val="continue"/>
            <w:shd w:val="clear" w:color="auto" w:fill="auto"/>
            <w:vAlign w:val="center"/>
          </w:tcPr>
          <w:p w14:paraId="0953CD9C">
            <w:pPr>
              <w:spacing w:line="48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</w:p>
        </w:tc>
      </w:tr>
      <w:tr w14:paraId="140AD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3" w:type="dxa"/>
            <w:shd w:val="clear" w:color="auto" w:fill="auto"/>
            <w:vAlign w:val="center"/>
          </w:tcPr>
          <w:p w14:paraId="1C5B903D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16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0-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3119" w:type="dxa"/>
            <w:vMerge w:val="continue"/>
            <w:shd w:val="clear" w:color="auto" w:fill="auto"/>
            <w:vAlign w:val="center"/>
          </w:tcPr>
          <w:p w14:paraId="42EA4318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</w:rPr>
            </w:pPr>
          </w:p>
        </w:tc>
        <w:tc>
          <w:tcPr>
            <w:tcW w:w="4733" w:type="dxa"/>
            <w:shd w:val="clear" w:color="auto" w:fill="auto"/>
            <w:vAlign w:val="center"/>
          </w:tcPr>
          <w:p w14:paraId="0E4704D4">
            <w:pPr>
              <w:spacing w:line="48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highlight w:val="none"/>
                <w:lang w:val="en-US" w:eastAsia="zh-CN"/>
              </w:rPr>
              <w:t>Study on canopy structure, light interception efficiency and     photosynthesis of sweet cherry with different tree shapes based on three dimensional model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3ED2C2D8">
            <w:pPr>
              <w:spacing w:line="480" w:lineRule="exact"/>
              <w:jc w:val="center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蔡宇良</w:t>
            </w:r>
          </w:p>
        </w:tc>
        <w:tc>
          <w:tcPr>
            <w:tcW w:w="1129" w:type="dxa"/>
            <w:vMerge w:val="continue"/>
            <w:shd w:val="clear" w:color="auto" w:fill="auto"/>
            <w:vAlign w:val="center"/>
          </w:tcPr>
          <w:p w14:paraId="1F930DB1">
            <w:pPr>
              <w:spacing w:line="48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</w:p>
        </w:tc>
      </w:tr>
      <w:tr w14:paraId="5F57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3" w:type="dxa"/>
            <w:shd w:val="clear" w:color="auto" w:fill="auto"/>
            <w:vAlign w:val="center"/>
          </w:tcPr>
          <w:p w14:paraId="5BB26C56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16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0-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3119" w:type="dxa"/>
            <w:vMerge w:val="continue"/>
            <w:shd w:val="clear" w:color="auto" w:fill="auto"/>
            <w:vAlign w:val="center"/>
          </w:tcPr>
          <w:p w14:paraId="189BC86F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</w:rPr>
            </w:pPr>
          </w:p>
        </w:tc>
        <w:tc>
          <w:tcPr>
            <w:tcW w:w="4733" w:type="dxa"/>
            <w:shd w:val="clear" w:color="auto" w:fill="auto"/>
            <w:vAlign w:val="center"/>
          </w:tcPr>
          <w:p w14:paraId="7A945629">
            <w:pPr>
              <w:spacing w:line="48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樱桃采收及贮藏保鲜技术研究进展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58199C3E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何玲</w:t>
            </w:r>
          </w:p>
        </w:tc>
        <w:tc>
          <w:tcPr>
            <w:tcW w:w="1129" w:type="dxa"/>
            <w:vMerge w:val="continue"/>
            <w:shd w:val="clear" w:color="auto" w:fill="auto"/>
            <w:vAlign w:val="center"/>
          </w:tcPr>
          <w:p w14:paraId="582DCD2C">
            <w:pPr>
              <w:spacing w:line="48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</w:p>
        </w:tc>
      </w:tr>
      <w:tr w14:paraId="7E200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49" w:type="dxa"/>
            <w:gridSpan w:val="5"/>
            <w:shd w:val="clear" w:color="auto" w:fill="auto"/>
            <w:vAlign w:val="center"/>
          </w:tcPr>
          <w:p w14:paraId="1BE0B2F2">
            <w:pPr>
              <w:spacing w:line="48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28"/>
                <w:szCs w:val="28"/>
                <w:lang w:val="en-US" w:eastAsia="zh-CN"/>
              </w:rPr>
              <w:t>8</w:t>
            </w:r>
            <w:r>
              <w:rPr>
                <w:rFonts w:ascii="Times New Roman" w:hAnsi="Times New Roman" w:eastAsia="楷体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28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楷体" w:cs="Times New Roman"/>
                <w:b/>
                <w:bCs/>
                <w:sz w:val="28"/>
                <w:szCs w:val="28"/>
              </w:rPr>
              <w:t>0-1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ascii="Times New Roman" w:hAnsi="Times New Roman" w:eastAsia="楷体" w:cs="Times New Roman"/>
                <w:b/>
                <w:bCs/>
                <w:sz w:val="28"/>
                <w:szCs w:val="28"/>
              </w:rPr>
              <w:t xml:space="preserve">:00  </w:t>
            </w: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  <w:lang w:val="en-US" w:eastAsia="zh-CN"/>
              </w:rPr>
              <w:t>晚</w:t>
            </w:r>
            <w:r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  <w:t>餐</w:t>
            </w:r>
          </w:p>
        </w:tc>
      </w:tr>
      <w:tr w14:paraId="7733C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049" w:type="dxa"/>
            <w:gridSpan w:val="5"/>
            <w:shd w:val="clear" w:color="auto" w:fill="9CC2E5" w:themeFill="accent1" w:themeFillTint="99"/>
            <w:vAlign w:val="center"/>
          </w:tcPr>
          <w:p w14:paraId="04241484">
            <w:pPr>
              <w:spacing w:line="480" w:lineRule="auto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 xml:space="preserve">日 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  <w:lang w:val="en-US" w:eastAsia="zh-CN"/>
              </w:rPr>
              <w:t>外宾岐山行、其他参会人员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  <w:t>返程</w:t>
            </w:r>
          </w:p>
        </w:tc>
      </w:tr>
      <w:tr w14:paraId="03C14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103" w:type="dxa"/>
            <w:shd w:val="clear" w:color="auto" w:fill="auto"/>
            <w:vAlign w:val="center"/>
          </w:tcPr>
          <w:p w14:paraId="19013C97">
            <w:pPr>
              <w:spacing w:line="48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时 间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F7E2D5E">
            <w:pPr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地</w:t>
            </w:r>
            <w:r>
              <w:rPr>
                <w:rFonts w:hint="eastAsia" w:ascii="黑体" w:hAnsi="黑体" w:eastAsia="黑体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点</w:t>
            </w:r>
          </w:p>
        </w:tc>
        <w:tc>
          <w:tcPr>
            <w:tcW w:w="7698" w:type="dxa"/>
            <w:gridSpan w:val="2"/>
            <w:shd w:val="clear" w:color="auto" w:fill="auto"/>
            <w:vAlign w:val="center"/>
          </w:tcPr>
          <w:p w14:paraId="2A01A997">
            <w:pPr>
              <w:spacing w:line="48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highlight w:val="yellow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内 容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CD3C88B">
            <w:pPr>
              <w:spacing w:line="480" w:lineRule="auto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bCs/>
                <w:sz w:val="28"/>
                <w:szCs w:val="28"/>
              </w:rPr>
              <w:t>主持人</w:t>
            </w:r>
          </w:p>
        </w:tc>
      </w:tr>
      <w:tr w14:paraId="6B821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103" w:type="dxa"/>
            <w:shd w:val="clear" w:color="auto" w:fill="auto"/>
            <w:vAlign w:val="center"/>
          </w:tcPr>
          <w:p w14:paraId="0530A4B1">
            <w:pPr>
              <w:spacing w:line="480" w:lineRule="exact"/>
              <w:jc w:val="center"/>
              <w:rPr>
                <w:rFonts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E867315">
            <w:pPr>
              <w:spacing w:line="480" w:lineRule="exact"/>
              <w:jc w:val="center"/>
              <w:rPr>
                <w:rFonts w:hint="eastAsia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szCs w:val="28"/>
              </w:rPr>
              <w:t>岐山樱桃试验示范基地</w:t>
            </w:r>
          </w:p>
        </w:tc>
        <w:tc>
          <w:tcPr>
            <w:tcW w:w="7698" w:type="dxa"/>
            <w:gridSpan w:val="2"/>
            <w:shd w:val="clear" w:color="auto" w:fill="auto"/>
            <w:vAlign w:val="center"/>
          </w:tcPr>
          <w:p w14:paraId="47010134">
            <w:pPr>
              <w:spacing w:line="48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矮密樱桃园抗逆栽培与病虫害绿色防控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技术培训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3E9DAB3">
            <w:pPr>
              <w:spacing w:line="48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蔡宇良</w:t>
            </w:r>
          </w:p>
        </w:tc>
      </w:tr>
      <w:tr w14:paraId="21D95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049" w:type="dxa"/>
            <w:gridSpan w:val="5"/>
            <w:shd w:val="clear" w:color="auto" w:fill="auto"/>
            <w:vAlign w:val="center"/>
          </w:tcPr>
          <w:p w14:paraId="68FF9988">
            <w:pPr>
              <w:spacing w:line="48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eastAsia="楷体" w:cs="Times New Roman"/>
                <w:b/>
                <w:bCs/>
                <w:sz w:val="28"/>
                <w:szCs w:val="28"/>
              </w:rPr>
              <w:t>:00-1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楷体" w:cs="Times New Roman"/>
                <w:b/>
                <w:bCs/>
                <w:sz w:val="28"/>
                <w:szCs w:val="28"/>
              </w:rPr>
              <w:t xml:space="preserve">:00  </w:t>
            </w:r>
            <w:r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  <w:t>午餐</w:t>
            </w:r>
          </w:p>
        </w:tc>
      </w:tr>
    </w:tbl>
    <w:p w14:paraId="71E5A88B">
      <w:pPr>
        <w:pStyle w:val="2"/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8648076"/>
    </w:sdtPr>
    <w:sdtContent>
      <w:p w14:paraId="75194C22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7401121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kZjQxYTJkODcxNzYzMjNjYTVlZTVhZWVhZTgxMzUifQ=="/>
  </w:docVars>
  <w:rsids>
    <w:rsidRoot w:val="004D330B"/>
    <w:rsid w:val="000028E5"/>
    <w:rsid w:val="00065620"/>
    <w:rsid w:val="000C3BD9"/>
    <w:rsid w:val="000F6FBA"/>
    <w:rsid w:val="001D5357"/>
    <w:rsid w:val="001F3184"/>
    <w:rsid w:val="002403A1"/>
    <w:rsid w:val="00280E8C"/>
    <w:rsid w:val="002B5264"/>
    <w:rsid w:val="002F5291"/>
    <w:rsid w:val="003A04CE"/>
    <w:rsid w:val="003B4635"/>
    <w:rsid w:val="00406E85"/>
    <w:rsid w:val="004733CD"/>
    <w:rsid w:val="004D330B"/>
    <w:rsid w:val="004E68E9"/>
    <w:rsid w:val="0050606E"/>
    <w:rsid w:val="005C4E2C"/>
    <w:rsid w:val="005E3E31"/>
    <w:rsid w:val="00612F27"/>
    <w:rsid w:val="006872AF"/>
    <w:rsid w:val="007A266A"/>
    <w:rsid w:val="007B2127"/>
    <w:rsid w:val="0087083E"/>
    <w:rsid w:val="009A3FF1"/>
    <w:rsid w:val="00A0733C"/>
    <w:rsid w:val="00A62CE6"/>
    <w:rsid w:val="00AE16E8"/>
    <w:rsid w:val="00AF6D1F"/>
    <w:rsid w:val="00B23760"/>
    <w:rsid w:val="00B502E2"/>
    <w:rsid w:val="00B870F1"/>
    <w:rsid w:val="00BB1048"/>
    <w:rsid w:val="00C026B3"/>
    <w:rsid w:val="00C81EE3"/>
    <w:rsid w:val="00CE2226"/>
    <w:rsid w:val="00EB5FA9"/>
    <w:rsid w:val="01C845C5"/>
    <w:rsid w:val="028E1CB0"/>
    <w:rsid w:val="02B768ED"/>
    <w:rsid w:val="02E50A6B"/>
    <w:rsid w:val="03237AC6"/>
    <w:rsid w:val="04363DD9"/>
    <w:rsid w:val="054A7192"/>
    <w:rsid w:val="058A3C61"/>
    <w:rsid w:val="067243C0"/>
    <w:rsid w:val="08FA2F11"/>
    <w:rsid w:val="09F622C6"/>
    <w:rsid w:val="09F91C4B"/>
    <w:rsid w:val="0A3022EA"/>
    <w:rsid w:val="0B685E49"/>
    <w:rsid w:val="0C2332B0"/>
    <w:rsid w:val="0C3B1A3F"/>
    <w:rsid w:val="0DFA67D5"/>
    <w:rsid w:val="0E54679D"/>
    <w:rsid w:val="0E6D01AF"/>
    <w:rsid w:val="0EF04FF7"/>
    <w:rsid w:val="0F7A7787"/>
    <w:rsid w:val="10BD1D4A"/>
    <w:rsid w:val="116E6D39"/>
    <w:rsid w:val="11D77C29"/>
    <w:rsid w:val="1208222A"/>
    <w:rsid w:val="127F1687"/>
    <w:rsid w:val="12D33C74"/>
    <w:rsid w:val="131319A4"/>
    <w:rsid w:val="13FA591A"/>
    <w:rsid w:val="14AC39C0"/>
    <w:rsid w:val="14FF2276"/>
    <w:rsid w:val="152A23A8"/>
    <w:rsid w:val="152E6497"/>
    <w:rsid w:val="1589571D"/>
    <w:rsid w:val="15D270E5"/>
    <w:rsid w:val="160F7F46"/>
    <w:rsid w:val="16310132"/>
    <w:rsid w:val="16482174"/>
    <w:rsid w:val="167E5786"/>
    <w:rsid w:val="16BF1E0B"/>
    <w:rsid w:val="16E771D0"/>
    <w:rsid w:val="16F5338F"/>
    <w:rsid w:val="175C6E7B"/>
    <w:rsid w:val="18865FA0"/>
    <w:rsid w:val="18E542F7"/>
    <w:rsid w:val="19CF431B"/>
    <w:rsid w:val="19D97ABC"/>
    <w:rsid w:val="1A024619"/>
    <w:rsid w:val="1AFE474B"/>
    <w:rsid w:val="1B087047"/>
    <w:rsid w:val="1B1C24FE"/>
    <w:rsid w:val="1BB1127F"/>
    <w:rsid w:val="1C7119D7"/>
    <w:rsid w:val="1C757994"/>
    <w:rsid w:val="1C91170F"/>
    <w:rsid w:val="1CCC1BA6"/>
    <w:rsid w:val="1CDC1BD7"/>
    <w:rsid w:val="1DDF19EE"/>
    <w:rsid w:val="1E3F057B"/>
    <w:rsid w:val="1EFD2498"/>
    <w:rsid w:val="1F8156E7"/>
    <w:rsid w:val="1FCB1131"/>
    <w:rsid w:val="1FF25590"/>
    <w:rsid w:val="20423109"/>
    <w:rsid w:val="20D11643"/>
    <w:rsid w:val="21E43578"/>
    <w:rsid w:val="22374FA0"/>
    <w:rsid w:val="22C3372F"/>
    <w:rsid w:val="230C6493"/>
    <w:rsid w:val="242A106C"/>
    <w:rsid w:val="24FC2BCF"/>
    <w:rsid w:val="253536D8"/>
    <w:rsid w:val="261D7C0A"/>
    <w:rsid w:val="269730F5"/>
    <w:rsid w:val="276F7EB4"/>
    <w:rsid w:val="279E0670"/>
    <w:rsid w:val="27A86E09"/>
    <w:rsid w:val="280E103F"/>
    <w:rsid w:val="28192C13"/>
    <w:rsid w:val="28444EAF"/>
    <w:rsid w:val="285107FD"/>
    <w:rsid w:val="28891438"/>
    <w:rsid w:val="299809B6"/>
    <w:rsid w:val="2A0D20C2"/>
    <w:rsid w:val="2A1924D9"/>
    <w:rsid w:val="2A3F5E0A"/>
    <w:rsid w:val="2A8052E3"/>
    <w:rsid w:val="2BA80790"/>
    <w:rsid w:val="2C234F1D"/>
    <w:rsid w:val="2E0B3A99"/>
    <w:rsid w:val="2EA10FAA"/>
    <w:rsid w:val="2EB03DC0"/>
    <w:rsid w:val="2EC24BB4"/>
    <w:rsid w:val="2EEB4034"/>
    <w:rsid w:val="30382E2A"/>
    <w:rsid w:val="320C71B7"/>
    <w:rsid w:val="322D3D0A"/>
    <w:rsid w:val="32562951"/>
    <w:rsid w:val="33D35922"/>
    <w:rsid w:val="341F2CF6"/>
    <w:rsid w:val="343136E2"/>
    <w:rsid w:val="343936E5"/>
    <w:rsid w:val="34414337"/>
    <w:rsid w:val="346B3012"/>
    <w:rsid w:val="34F97786"/>
    <w:rsid w:val="35F8222E"/>
    <w:rsid w:val="36803A5E"/>
    <w:rsid w:val="36AF5093"/>
    <w:rsid w:val="36D67564"/>
    <w:rsid w:val="37BD5A9D"/>
    <w:rsid w:val="38622358"/>
    <w:rsid w:val="392C72AE"/>
    <w:rsid w:val="3A260A1E"/>
    <w:rsid w:val="3A44396B"/>
    <w:rsid w:val="3ACF5730"/>
    <w:rsid w:val="3BB67C88"/>
    <w:rsid w:val="3C0358D0"/>
    <w:rsid w:val="3C7D7242"/>
    <w:rsid w:val="3DF61520"/>
    <w:rsid w:val="3E054B27"/>
    <w:rsid w:val="3EBD1B6F"/>
    <w:rsid w:val="3F37192F"/>
    <w:rsid w:val="3F671431"/>
    <w:rsid w:val="3FBD4B36"/>
    <w:rsid w:val="3FC80EE1"/>
    <w:rsid w:val="40093884"/>
    <w:rsid w:val="40761021"/>
    <w:rsid w:val="408B27C1"/>
    <w:rsid w:val="409E4F69"/>
    <w:rsid w:val="412A252A"/>
    <w:rsid w:val="41EA5107"/>
    <w:rsid w:val="42AE3EB0"/>
    <w:rsid w:val="43460072"/>
    <w:rsid w:val="434E130F"/>
    <w:rsid w:val="436173FB"/>
    <w:rsid w:val="438F2D3B"/>
    <w:rsid w:val="44A10D85"/>
    <w:rsid w:val="44A56626"/>
    <w:rsid w:val="44E02E9E"/>
    <w:rsid w:val="450258AA"/>
    <w:rsid w:val="452A4389"/>
    <w:rsid w:val="45E44935"/>
    <w:rsid w:val="45F378CB"/>
    <w:rsid w:val="46CF6F6E"/>
    <w:rsid w:val="46F37552"/>
    <w:rsid w:val="47B141D3"/>
    <w:rsid w:val="47ED783A"/>
    <w:rsid w:val="48250CF5"/>
    <w:rsid w:val="48727593"/>
    <w:rsid w:val="489F6103"/>
    <w:rsid w:val="49EE052B"/>
    <w:rsid w:val="4A007893"/>
    <w:rsid w:val="4A1F5770"/>
    <w:rsid w:val="4AEC7EAC"/>
    <w:rsid w:val="4BF76C5D"/>
    <w:rsid w:val="4C574E08"/>
    <w:rsid w:val="4CDA6BF8"/>
    <w:rsid w:val="4DE74FB9"/>
    <w:rsid w:val="4F4F0EFA"/>
    <w:rsid w:val="4F853ACB"/>
    <w:rsid w:val="501C170B"/>
    <w:rsid w:val="50942DE2"/>
    <w:rsid w:val="51143064"/>
    <w:rsid w:val="511D25D1"/>
    <w:rsid w:val="51901382"/>
    <w:rsid w:val="524A677E"/>
    <w:rsid w:val="54913B00"/>
    <w:rsid w:val="550A7A74"/>
    <w:rsid w:val="556344B7"/>
    <w:rsid w:val="55A27A1C"/>
    <w:rsid w:val="56927124"/>
    <w:rsid w:val="56E261AE"/>
    <w:rsid w:val="57747C1D"/>
    <w:rsid w:val="57D47CA8"/>
    <w:rsid w:val="582E47AE"/>
    <w:rsid w:val="595F40BE"/>
    <w:rsid w:val="59D14A1C"/>
    <w:rsid w:val="5A3638DE"/>
    <w:rsid w:val="5AE16B84"/>
    <w:rsid w:val="5B897A08"/>
    <w:rsid w:val="5B8A70CF"/>
    <w:rsid w:val="5C0416E6"/>
    <w:rsid w:val="5C5808DE"/>
    <w:rsid w:val="5D5929E0"/>
    <w:rsid w:val="5EDD136A"/>
    <w:rsid w:val="5F494D0F"/>
    <w:rsid w:val="5F6D7C51"/>
    <w:rsid w:val="5F757E03"/>
    <w:rsid w:val="5FA97E40"/>
    <w:rsid w:val="60576A6D"/>
    <w:rsid w:val="60B177AD"/>
    <w:rsid w:val="627F446A"/>
    <w:rsid w:val="62B10F91"/>
    <w:rsid w:val="62B9170B"/>
    <w:rsid w:val="632232E6"/>
    <w:rsid w:val="63321DAE"/>
    <w:rsid w:val="63766BD2"/>
    <w:rsid w:val="63CD6765"/>
    <w:rsid w:val="64271ED9"/>
    <w:rsid w:val="646751FF"/>
    <w:rsid w:val="648C4D37"/>
    <w:rsid w:val="652D279D"/>
    <w:rsid w:val="660018BF"/>
    <w:rsid w:val="66E10C4D"/>
    <w:rsid w:val="67D85CD4"/>
    <w:rsid w:val="67DB05B9"/>
    <w:rsid w:val="68664DC5"/>
    <w:rsid w:val="69D83A97"/>
    <w:rsid w:val="6AEE5FBB"/>
    <w:rsid w:val="6BAF3C82"/>
    <w:rsid w:val="6C381D3C"/>
    <w:rsid w:val="6CA34FB1"/>
    <w:rsid w:val="6CB1050D"/>
    <w:rsid w:val="6D2567FC"/>
    <w:rsid w:val="6D2E70B3"/>
    <w:rsid w:val="6D325E6D"/>
    <w:rsid w:val="6D4F263A"/>
    <w:rsid w:val="6E72395D"/>
    <w:rsid w:val="6F4C73FD"/>
    <w:rsid w:val="704047EF"/>
    <w:rsid w:val="70A303A3"/>
    <w:rsid w:val="70E21403"/>
    <w:rsid w:val="71BC1024"/>
    <w:rsid w:val="71D76C99"/>
    <w:rsid w:val="72785C87"/>
    <w:rsid w:val="73760242"/>
    <w:rsid w:val="73D50A1E"/>
    <w:rsid w:val="74545BAD"/>
    <w:rsid w:val="74557D48"/>
    <w:rsid w:val="74DF103A"/>
    <w:rsid w:val="751D0BD4"/>
    <w:rsid w:val="75265D63"/>
    <w:rsid w:val="758A6D89"/>
    <w:rsid w:val="76E10898"/>
    <w:rsid w:val="7713691A"/>
    <w:rsid w:val="77217B33"/>
    <w:rsid w:val="776B5A5C"/>
    <w:rsid w:val="777E4AD8"/>
    <w:rsid w:val="77F71904"/>
    <w:rsid w:val="78395AB1"/>
    <w:rsid w:val="79712284"/>
    <w:rsid w:val="7AB95CEF"/>
    <w:rsid w:val="7B376A6F"/>
    <w:rsid w:val="7B6D344F"/>
    <w:rsid w:val="7B89673B"/>
    <w:rsid w:val="7BF7535D"/>
    <w:rsid w:val="7C967192"/>
    <w:rsid w:val="7C9D10BF"/>
    <w:rsid w:val="7CC015DF"/>
    <w:rsid w:val="7D7F0F97"/>
    <w:rsid w:val="7E8539EB"/>
    <w:rsid w:val="7EBF23CB"/>
    <w:rsid w:val="7EFE7307"/>
    <w:rsid w:val="7F022448"/>
    <w:rsid w:val="7F0B0724"/>
    <w:rsid w:val="7FF3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/>
      <w:kern w:val="1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pPr>
      <w:jc w:val="center"/>
    </w:pPr>
    <w:rPr>
      <w:rFonts w:ascii="楷体" w:hAnsi="楷体" w:eastAsia="楷体" w:cs="楷体"/>
      <w:lang w:val="zh-CN" w:bidi="zh-CN"/>
    </w:rPr>
  </w:style>
  <w:style w:type="character" w:customStyle="1" w:styleId="15">
    <w:name w:val="NormalCharacter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334</Words>
  <Characters>786</Characters>
  <Lines>1</Lines>
  <Paragraphs>1</Paragraphs>
  <TotalTime>0</TotalTime>
  <ScaleCrop>false</ScaleCrop>
  <LinksUpToDate>false</LinksUpToDate>
  <CharactersWithSpaces>873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2024-04-24T02:25:00Z</dcterms:created>
  <dc:creator>Administrator</dc:creator>
  <cp:lastModifiedBy>单冬茜</cp:lastModifiedBy>
  <cp:lastPrinted>2022-08-08T01:44:00Z</cp:lastPrinted>
  <dcterms:modified xsi:type="dcterms:W3CDTF">2026-09-06T04:25:06Z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D91E89CC3E324435A57E3B1F75370713_13</vt:lpwstr>
  </property>
  <property fmtid="{D5CDD505-2E9C-101B-9397-08002B2CF9AE}" pid="4" name="KSOTemplateDocerSaveRecord">
    <vt:lpwstr>eyJoZGlkIjoiODNiOWVmMjQ1OWVkM2UwMzA3MjM1MWUwYmU3OTRkM2YiLCJ1c2VySWQiOiIxMDAzMzAyNDM5In0=</vt:lpwstr>
  </property>
</Properties>
</file>