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66A9D" w14:textId="77777777" w:rsidR="009E1CFB" w:rsidRDefault="009E3053" w:rsidP="00495E16">
      <w:pPr>
        <w:jc w:val="center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9E1CFB">
        <w:rPr>
          <w:rFonts w:ascii="Times New Roman" w:eastAsia="宋体" w:hAnsi="Times New Roman" w:cs="Times New Roman"/>
          <w:b/>
          <w:bCs/>
          <w:sz w:val="28"/>
          <w:szCs w:val="32"/>
        </w:rPr>
        <w:t>科研反哺教学，</w:t>
      </w:r>
      <w:proofErr w:type="gramStart"/>
      <w:r w:rsidRPr="009E1CFB">
        <w:rPr>
          <w:rFonts w:ascii="Times New Roman" w:eastAsia="宋体" w:hAnsi="Times New Roman" w:cs="Times New Roman"/>
          <w:b/>
          <w:bCs/>
          <w:sz w:val="28"/>
          <w:szCs w:val="32"/>
        </w:rPr>
        <w:t>本硕贯通</w:t>
      </w:r>
      <w:proofErr w:type="gramEnd"/>
      <w:r w:rsidRPr="009E1CFB">
        <w:rPr>
          <w:rFonts w:ascii="Times New Roman" w:eastAsia="宋体" w:hAnsi="Times New Roman" w:cs="Times New Roman"/>
          <w:b/>
          <w:bCs/>
          <w:sz w:val="28"/>
          <w:szCs w:val="32"/>
        </w:rPr>
        <w:t>培养</w:t>
      </w:r>
      <w:r w:rsidRPr="009E1CFB">
        <w:rPr>
          <w:rFonts w:ascii="Times New Roman" w:eastAsia="宋体" w:hAnsi="Times New Roman" w:cs="Times New Roman"/>
          <w:b/>
          <w:bCs/>
          <w:sz w:val="28"/>
          <w:szCs w:val="32"/>
        </w:rPr>
        <w:t>——</w:t>
      </w:r>
    </w:p>
    <w:p w14:paraId="0F076DF1" w14:textId="70E3A679" w:rsidR="00495E16" w:rsidRPr="009E1CFB" w:rsidRDefault="009E3053" w:rsidP="00495E16">
      <w:pPr>
        <w:jc w:val="center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9E1CFB">
        <w:rPr>
          <w:rFonts w:ascii="Times New Roman" w:eastAsia="宋体" w:hAnsi="Times New Roman" w:cs="Times New Roman"/>
          <w:b/>
          <w:bCs/>
          <w:sz w:val="28"/>
          <w:szCs w:val="32"/>
        </w:rPr>
        <w:t>园艺学院刘汉强老师的拔尖创新人才培养实践</w:t>
      </w:r>
    </w:p>
    <w:p w14:paraId="3FF1324C" w14:textId="77777777" w:rsidR="009E3053" w:rsidRPr="00560A1D" w:rsidRDefault="009E3053" w:rsidP="00495E16">
      <w:pPr>
        <w:jc w:val="center"/>
        <w:rPr>
          <w:rFonts w:ascii="Times New Roman" w:eastAsia="宋体" w:hAnsi="Times New Roman" w:cs="Times New Roman"/>
          <w:b/>
          <w:bCs/>
        </w:rPr>
      </w:pPr>
    </w:p>
    <w:p w14:paraId="3117202E" w14:textId="77777777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在本科人才培养中，如何将前沿科研成果转化为教学资源，培养具有创新能力和发展潜力的高水平人才？园艺学院刘汉强老师给出了系统化答案：以科研反哺教学为基础，构建</w:t>
      </w:r>
      <w:proofErr w:type="gramStart"/>
      <w:r w:rsidRPr="00560A1D">
        <w:rPr>
          <w:rFonts w:ascii="Times New Roman" w:eastAsia="宋体" w:hAnsi="Times New Roman" w:cs="Times New Roman"/>
        </w:rPr>
        <w:t>本硕贯通式人才</w:t>
      </w:r>
      <w:proofErr w:type="gramEnd"/>
      <w:r w:rsidRPr="00560A1D">
        <w:rPr>
          <w:rFonts w:ascii="Times New Roman" w:eastAsia="宋体" w:hAnsi="Times New Roman" w:cs="Times New Roman"/>
        </w:rPr>
        <w:t>培养模式。</w:t>
      </w:r>
    </w:p>
    <w:p w14:paraId="5C67031C" w14:textId="77777777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自入职以来，刘汉强老师始终坚持立德树人根本任务，长期承担《园艺植物生物技术（英文）》《试验设计与统计分析》《蔬菜栽培学》等课程教学，将分子育种领域的最新研究成果融入课堂，构建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理论讲授、科研案例、实践训练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相结合的教学模式，着力提升学生科学思维与创新能力。近年来，其教学评价持续提升，</w:t>
      </w:r>
      <w:r w:rsidRPr="00560A1D">
        <w:rPr>
          <w:rFonts w:ascii="Times New Roman" w:eastAsia="宋体" w:hAnsi="Times New Roman" w:cs="Times New Roman"/>
        </w:rPr>
        <w:t>2025</w:t>
      </w:r>
      <w:r w:rsidRPr="00560A1D">
        <w:rPr>
          <w:rFonts w:ascii="Times New Roman" w:eastAsia="宋体" w:hAnsi="Times New Roman" w:cs="Times New Roman"/>
        </w:rPr>
        <w:t>年位列同职称教师前</w:t>
      </w:r>
      <w:r w:rsidRPr="00560A1D">
        <w:rPr>
          <w:rFonts w:ascii="Times New Roman" w:eastAsia="宋体" w:hAnsi="Times New Roman" w:cs="Times New Roman"/>
        </w:rPr>
        <w:t>6%</w:t>
      </w:r>
      <w:r w:rsidRPr="00560A1D">
        <w:rPr>
          <w:rFonts w:ascii="Times New Roman" w:eastAsia="宋体" w:hAnsi="Times New Roman" w:cs="Times New Roman"/>
        </w:rPr>
        <w:t>。</w:t>
      </w:r>
    </w:p>
    <w:p w14:paraId="51D97C56" w14:textId="77777777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在教学实践中，刘汉强老师逐步形成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早进实验室、早参与科研、全过程指导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的人才培养路径，并在此基础上</w:t>
      </w:r>
      <w:proofErr w:type="gramStart"/>
      <w:r w:rsidRPr="00560A1D">
        <w:rPr>
          <w:rFonts w:ascii="Times New Roman" w:eastAsia="宋体" w:hAnsi="Times New Roman" w:cs="Times New Roman"/>
        </w:rPr>
        <w:t>推进本硕贯通</w:t>
      </w:r>
      <w:proofErr w:type="gramEnd"/>
      <w:r w:rsidRPr="00560A1D">
        <w:rPr>
          <w:rFonts w:ascii="Times New Roman" w:eastAsia="宋体" w:hAnsi="Times New Roman" w:cs="Times New Roman"/>
        </w:rPr>
        <w:t>式培养。面向本科生常态</w:t>
      </w:r>
      <w:proofErr w:type="gramStart"/>
      <w:r w:rsidRPr="00560A1D">
        <w:rPr>
          <w:rFonts w:ascii="Times New Roman" w:eastAsia="宋体" w:hAnsi="Times New Roman" w:cs="Times New Roman"/>
        </w:rPr>
        <w:t>化开放</w:t>
      </w:r>
      <w:proofErr w:type="gramEnd"/>
      <w:r w:rsidRPr="00560A1D">
        <w:rPr>
          <w:rFonts w:ascii="Times New Roman" w:eastAsia="宋体" w:hAnsi="Times New Roman" w:cs="Times New Roman"/>
        </w:rPr>
        <w:t>实验室，根据学生基础与兴趣设计个性化科研训练方案，从实验规范、课题设计到数据分析与论文撰写实施系统指导，推动学生由知识学习向科研创新能力转变，构建了可复制、可推广的人才培养模式。</w:t>
      </w:r>
    </w:p>
    <w:p w14:paraId="1D1F43CE" w14:textId="78F244DF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这一培养模式首先在</w:t>
      </w:r>
      <w:r w:rsidRPr="00560A1D">
        <w:rPr>
          <w:rFonts w:ascii="Times New Roman" w:eastAsia="宋体" w:hAnsi="Times New Roman" w:cs="Times New Roman"/>
        </w:rPr>
        <w:t>2021</w:t>
      </w:r>
      <w:r w:rsidRPr="00560A1D">
        <w:rPr>
          <w:rFonts w:ascii="Times New Roman" w:eastAsia="宋体" w:hAnsi="Times New Roman" w:cs="Times New Roman"/>
        </w:rPr>
        <w:t>级本科生培养中取得显著成效。</w:t>
      </w:r>
      <w:r w:rsidRPr="00560A1D">
        <w:rPr>
          <w:rFonts w:ascii="Times New Roman" w:eastAsia="宋体" w:hAnsi="Times New Roman" w:cs="Times New Roman"/>
        </w:rPr>
        <w:t>2021</w:t>
      </w:r>
      <w:r w:rsidRPr="00560A1D">
        <w:rPr>
          <w:rFonts w:ascii="Times New Roman" w:eastAsia="宋体" w:hAnsi="Times New Roman" w:cs="Times New Roman"/>
        </w:rPr>
        <w:t>级本科生黄则强自大二进入课题组，在系统培养下逐步成长为具备独立科研能力的本科生科研骨干：主持校级大学</w:t>
      </w:r>
      <w:proofErr w:type="gramStart"/>
      <w:r w:rsidRPr="00560A1D">
        <w:rPr>
          <w:rFonts w:ascii="Times New Roman" w:eastAsia="宋体" w:hAnsi="Times New Roman" w:cs="Times New Roman"/>
        </w:rPr>
        <w:t>生创新</w:t>
      </w:r>
      <w:proofErr w:type="gramEnd"/>
      <w:r w:rsidRPr="00560A1D">
        <w:rPr>
          <w:rFonts w:ascii="Times New Roman" w:eastAsia="宋体" w:hAnsi="Times New Roman" w:cs="Times New Roman"/>
        </w:rPr>
        <w:t>创业训练计划项目并获优秀结题，在</w:t>
      </w:r>
      <w:r w:rsidRPr="00560A1D">
        <w:rPr>
          <w:rFonts w:ascii="Times New Roman" w:eastAsia="宋体" w:hAnsi="Times New Roman" w:cs="Times New Roman"/>
        </w:rPr>
        <w:t>2025</w:t>
      </w:r>
      <w:r w:rsidRPr="00560A1D">
        <w:rPr>
          <w:rFonts w:ascii="Times New Roman" w:eastAsia="宋体" w:hAnsi="Times New Roman" w:cs="Times New Roman"/>
        </w:rPr>
        <w:t>年第十届全国大学生生命科学竞赛（创新创业类）中荣获国家级一等奖；以第一作者在中科院一区</w:t>
      </w:r>
      <w:r w:rsidRPr="00560A1D">
        <w:rPr>
          <w:rFonts w:ascii="Times New Roman" w:eastAsia="宋体" w:hAnsi="Times New Roman" w:cs="Times New Roman"/>
        </w:rPr>
        <w:t>TOP</w:t>
      </w:r>
      <w:r w:rsidRPr="00560A1D">
        <w:rPr>
          <w:rFonts w:ascii="Times New Roman" w:eastAsia="宋体" w:hAnsi="Times New Roman" w:cs="Times New Roman"/>
        </w:rPr>
        <w:t>期刊《</w:t>
      </w:r>
      <w:r w:rsidRPr="0006387D">
        <w:rPr>
          <w:rFonts w:ascii="Times New Roman" w:eastAsia="宋体" w:hAnsi="Times New Roman" w:cs="Times New Roman"/>
          <w:b/>
          <w:bCs/>
          <w:i/>
          <w:iCs/>
        </w:rPr>
        <w:t>Theoretical and Applied Genetics</w:t>
      </w:r>
      <w:r w:rsidRPr="00560A1D">
        <w:rPr>
          <w:rFonts w:ascii="Times New Roman" w:eastAsia="宋体" w:hAnsi="Times New Roman" w:cs="Times New Roman"/>
        </w:rPr>
        <w:t>》发表论文，实现本科阶段高水平科研成果突破；毕业论文获评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校百篇优秀毕业论文（设计）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。在此基础上，该生于</w:t>
      </w:r>
      <w:r w:rsidRPr="00560A1D">
        <w:rPr>
          <w:rFonts w:ascii="Times New Roman" w:eastAsia="宋体" w:hAnsi="Times New Roman" w:cs="Times New Roman"/>
        </w:rPr>
        <w:t>2025</w:t>
      </w:r>
      <w:r w:rsidRPr="00560A1D">
        <w:rPr>
          <w:rFonts w:ascii="Times New Roman" w:eastAsia="宋体" w:hAnsi="Times New Roman" w:cs="Times New Roman"/>
        </w:rPr>
        <w:t>年顺利攻读本校研究生，并由刘汉强老师继续指导，在</w:t>
      </w:r>
      <w:proofErr w:type="gramStart"/>
      <w:r w:rsidRPr="00560A1D">
        <w:rPr>
          <w:rFonts w:ascii="Times New Roman" w:eastAsia="宋体" w:hAnsi="Times New Roman" w:cs="Times New Roman"/>
        </w:rPr>
        <w:t>研</w:t>
      </w:r>
      <w:proofErr w:type="gramEnd"/>
      <w:r w:rsidRPr="00560A1D">
        <w:rPr>
          <w:rFonts w:ascii="Times New Roman" w:eastAsia="宋体" w:hAnsi="Times New Roman" w:cs="Times New Roman"/>
        </w:rPr>
        <w:t>一</w:t>
      </w:r>
      <w:proofErr w:type="gramStart"/>
      <w:r w:rsidRPr="00560A1D">
        <w:rPr>
          <w:rFonts w:ascii="Times New Roman" w:eastAsia="宋体" w:hAnsi="Times New Roman" w:cs="Times New Roman"/>
        </w:rPr>
        <w:t>阶段获</w:t>
      </w:r>
      <w:proofErr w:type="gramEnd"/>
      <w:r w:rsidRPr="00560A1D">
        <w:rPr>
          <w:rFonts w:ascii="Times New Roman" w:eastAsia="宋体" w:hAnsi="Times New Roman" w:cs="Times New Roman"/>
        </w:rPr>
        <w:t>国家奖学金，充分体现</w:t>
      </w:r>
      <w:proofErr w:type="gramStart"/>
      <w:r w:rsidRPr="00560A1D">
        <w:rPr>
          <w:rFonts w:ascii="Times New Roman" w:eastAsia="宋体" w:hAnsi="Times New Roman" w:cs="Times New Roman"/>
        </w:rPr>
        <w:t>了本硕贯通</w:t>
      </w:r>
      <w:proofErr w:type="gramEnd"/>
      <w:r w:rsidRPr="00560A1D">
        <w:rPr>
          <w:rFonts w:ascii="Times New Roman" w:eastAsia="宋体" w:hAnsi="Times New Roman" w:cs="Times New Roman"/>
        </w:rPr>
        <w:t>培养的显著成效。</w:t>
      </w:r>
    </w:p>
    <w:p w14:paraId="5378F1B4" w14:textId="0F185AD0" w:rsidR="00DC6750" w:rsidRPr="00560A1D" w:rsidRDefault="007C02A9" w:rsidP="009E1CFB">
      <w:pPr>
        <w:spacing w:beforeLines="50" w:before="156" w:afterLines="50" w:after="156"/>
        <w:ind w:firstLineChars="200" w:firstLine="420"/>
        <w:jc w:val="center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  <w:noProof/>
        </w:rPr>
        <w:drawing>
          <wp:inline distT="0" distB="0" distL="0" distR="0" wp14:anchorId="3460A56B" wp14:editId="413452EB">
            <wp:extent cx="3646121" cy="1669420"/>
            <wp:effectExtent l="0" t="0" r="0" b="6985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CD0C5E27-ACD5-420A-A91E-670CB0C096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CD0C5E27-ACD5-420A-A91E-670CB0C096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5331" cy="167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6540" w14:textId="32B5B239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在此基础上，该培养模式在</w:t>
      </w:r>
      <w:r w:rsidRPr="00560A1D">
        <w:rPr>
          <w:rFonts w:ascii="Times New Roman" w:eastAsia="宋体" w:hAnsi="Times New Roman" w:cs="Times New Roman"/>
        </w:rPr>
        <w:t>2022</w:t>
      </w:r>
      <w:r w:rsidRPr="00560A1D">
        <w:rPr>
          <w:rFonts w:ascii="Times New Roman" w:eastAsia="宋体" w:hAnsi="Times New Roman" w:cs="Times New Roman"/>
        </w:rPr>
        <w:t>级本科生中持续推广并取得稳定成效。刘汉强老师指导的多名本科生在科研实践与学科竞赛中表现突出。</w:t>
      </w:r>
      <w:r w:rsidRPr="00560A1D">
        <w:rPr>
          <w:rFonts w:ascii="Times New Roman" w:eastAsia="宋体" w:hAnsi="Times New Roman" w:cs="Times New Roman"/>
        </w:rPr>
        <w:t>2022</w:t>
      </w:r>
      <w:r w:rsidRPr="00560A1D">
        <w:rPr>
          <w:rFonts w:ascii="Times New Roman" w:eastAsia="宋体" w:hAnsi="Times New Roman" w:cs="Times New Roman"/>
        </w:rPr>
        <w:t>级本科生刘家汇主持省级大学生创新项目并获优秀结题，在全国大学生生命科学竞赛中获国家级一等奖，在研究生</w:t>
      </w:r>
      <w:proofErr w:type="gramStart"/>
      <w:r w:rsidRPr="00560A1D">
        <w:rPr>
          <w:rFonts w:ascii="Times New Roman" w:eastAsia="宋体" w:hAnsi="Times New Roman" w:cs="Times New Roman"/>
        </w:rPr>
        <w:t>推免过程</w:t>
      </w:r>
      <w:proofErr w:type="gramEnd"/>
      <w:r w:rsidRPr="00560A1D">
        <w:rPr>
          <w:rFonts w:ascii="Times New Roman" w:eastAsia="宋体" w:hAnsi="Times New Roman" w:cs="Times New Roman"/>
        </w:rPr>
        <w:lastRenderedPageBreak/>
        <w:t>中获得多位院士团队关注；蒋勤勤主持国家级大学生创新项目</w:t>
      </w:r>
      <w:proofErr w:type="gramStart"/>
      <w:r w:rsidRPr="00560A1D">
        <w:rPr>
          <w:rFonts w:ascii="Times New Roman" w:eastAsia="宋体" w:hAnsi="Times New Roman" w:cs="Times New Roman"/>
        </w:rPr>
        <w:t>并优秀</w:t>
      </w:r>
      <w:proofErr w:type="gramEnd"/>
      <w:r w:rsidRPr="00560A1D">
        <w:rPr>
          <w:rFonts w:ascii="Times New Roman" w:eastAsia="宋体" w:hAnsi="Times New Roman" w:cs="Times New Roman"/>
        </w:rPr>
        <w:t>结题，在</w:t>
      </w:r>
      <w:r w:rsidRPr="00560A1D">
        <w:rPr>
          <w:rFonts w:ascii="Times New Roman" w:eastAsia="宋体" w:hAnsi="Times New Roman" w:cs="Times New Roman"/>
        </w:rPr>
        <w:t>2025</w:t>
      </w:r>
      <w:r w:rsidRPr="00560A1D">
        <w:rPr>
          <w:rFonts w:ascii="Times New Roman" w:eastAsia="宋体" w:hAnsi="Times New Roman" w:cs="Times New Roman"/>
        </w:rPr>
        <w:t>年全国大学生生命科学竞赛陕西赛区获得三等奖，</w:t>
      </w:r>
      <w:proofErr w:type="gramStart"/>
      <w:r w:rsidRPr="00560A1D">
        <w:rPr>
          <w:rFonts w:ascii="Times New Roman" w:eastAsia="宋体" w:hAnsi="Times New Roman" w:cs="Times New Roman"/>
        </w:rPr>
        <w:t>推免至</w:t>
      </w:r>
      <w:proofErr w:type="gramEnd"/>
      <w:r w:rsidRPr="00560A1D">
        <w:rPr>
          <w:rFonts w:ascii="Times New Roman" w:eastAsia="宋体" w:hAnsi="Times New Roman" w:cs="Times New Roman"/>
        </w:rPr>
        <w:t>上海交通大学，并以第一作者在中科院一区</w:t>
      </w:r>
      <w:r w:rsidRPr="00560A1D">
        <w:rPr>
          <w:rFonts w:ascii="Times New Roman" w:eastAsia="宋体" w:hAnsi="Times New Roman" w:cs="Times New Roman"/>
        </w:rPr>
        <w:t>TOP</w:t>
      </w:r>
      <w:r w:rsidRPr="00560A1D">
        <w:rPr>
          <w:rFonts w:ascii="Times New Roman" w:eastAsia="宋体" w:hAnsi="Times New Roman" w:cs="Times New Roman"/>
        </w:rPr>
        <w:t>期刊《</w:t>
      </w:r>
      <w:r w:rsidRPr="0006387D">
        <w:rPr>
          <w:rFonts w:ascii="Times New Roman" w:eastAsia="宋体" w:hAnsi="Times New Roman" w:cs="Times New Roman"/>
          <w:b/>
          <w:bCs/>
          <w:i/>
          <w:iCs/>
        </w:rPr>
        <w:t>Plant Physiology</w:t>
      </w:r>
      <w:r w:rsidRPr="00560A1D">
        <w:rPr>
          <w:rFonts w:ascii="Times New Roman" w:eastAsia="宋体" w:hAnsi="Times New Roman" w:cs="Times New Roman"/>
        </w:rPr>
        <w:t>》投稿论文</w:t>
      </w:r>
      <w:r w:rsidRPr="00560A1D">
        <w:rPr>
          <w:rFonts w:ascii="Times New Roman" w:eastAsia="宋体" w:hAnsi="Times New Roman" w:cs="Times New Roman"/>
        </w:rPr>
        <w:t>1</w:t>
      </w:r>
      <w:r w:rsidRPr="00560A1D">
        <w:rPr>
          <w:rFonts w:ascii="Times New Roman" w:eastAsia="宋体" w:hAnsi="Times New Roman" w:cs="Times New Roman"/>
        </w:rPr>
        <w:t>篇（目前正在返修中）；</w:t>
      </w:r>
      <w:proofErr w:type="gramStart"/>
      <w:r w:rsidRPr="00560A1D">
        <w:rPr>
          <w:rFonts w:ascii="Times New Roman" w:eastAsia="宋体" w:hAnsi="Times New Roman" w:cs="Times New Roman"/>
        </w:rPr>
        <w:t>徐蕾参与</w:t>
      </w:r>
      <w:proofErr w:type="gramEnd"/>
      <w:r w:rsidRPr="00560A1D">
        <w:rPr>
          <w:rFonts w:ascii="Times New Roman" w:eastAsia="宋体" w:hAnsi="Times New Roman" w:cs="Times New Roman"/>
        </w:rPr>
        <w:t>多项科研课题并积累扎实研究基础，</w:t>
      </w:r>
      <w:proofErr w:type="gramStart"/>
      <w:r w:rsidRPr="00560A1D">
        <w:rPr>
          <w:rFonts w:ascii="Times New Roman" w:eastAsia="宋体" w:hAnsi="Times New Roman" w:cs="Times New Roman"/>
        </w:rPr>
        <w:t>推免至</w:t>
      </w:r>
      <w:proofErr w:type="gramEnd"/>
      <w:r w:rsidRPr="00560A1D">
        <w:rPr>
          <w:rFonts w:ascii="Times New Roman" w:eastAsia="宋体" w:hAnsi="Times New Roman" w:cs="Times New Roman"/>
        </w:rPr>
        <w:t>我校继续深造并由刘汉强老师指导，形成了多路径发展的良好培养格局，体现了人才培养质量的持续提升。</w:t>
      </w:r>
    </w:p>
    <w:p w14:paraId="05822072" w14:textId="4B91357F" w:rsidR="00DC6750" w:rsidRPr="00560A1D" w:rsidRDefault="00DA0BC1" w:rsidP="009E1CFB">
      <w:pPr>
        <w:spacing w:beforeLines="50" w:before="156" w:afterLines="50" w:after="156"/>
        <w:ind w:firstLineChars="200" w:firstLine="420"/>
        <w:jc w:val="center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  <w:noProof/>
        </w:rPr>
        <w:drawing>
          <wp:inline distT="0" distB="0" distL="0" distR="0" wp14:anchorId="1CBE157E" wp14:editId="12785F21">
            <wp:extent cx="4217741" cy="3093484"/>
            <wp:effectExtent l="19050" t="19050" r="1143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32221" cy="31041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2360DF" w14:textId="77777777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在教学改革方面，刘汉强老师积极推动信息技术与教学深度融合，参与中国大学</w:t>
      </w:r>
      <w:r w:rsidRPr="00560A1D">
        <w:rPr>
          <w:rFonts w:ascii="Times New Roman" w:eastAsia="宋体" w:hAnsi="Times New Roman" w:cs="Times New Roman"/>
        </w:rPr>
        <w:t>MOOC</w:t>
      </w:r>
      <w:r w:rsidRPr="00560A1D">
        <w:rPr>
          <w:rFonts w:ascii="Times New Roman" w:eastAsia="宋体" w:hAnsi="Times New Roman" w:cs="Times New Roman"/>
        </w:rPr>
        <w:t>《蔬菜栽培学》课程建设，承担叶菜类模块教学任务；参与虚拟仿真实验课程建设，优化实验教学体系；主持开展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生成式</w:t>
      </w:r>
      <w:r w:rsidRPr="00560A1D">
        <w:rPr>
          <w:rFonts w:ascii="Times New Roman" w:eastAsia="宋体" w:hAnsi="Times New Roman" w:cs="Times New Roman"/>
        </w:rPr>
        <w:t>AI</w:t>
      </w:r>
      <w:r w:rsidRPr="00560A1D">
        <w:rPr>
          <w:rFonts w:ascii="Times New Roman" w:eastAsia="宋体" w:hAnsi="Times New Roman" w:cs="Times New Roman"/>
        </w:rPr>
        <w:t>赋能本科生论文写作质量提升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教学改革实践，构建智能辅助与过程评价相结合的教学模式，不断提升教学效率与质量。同时，参与一流课程建设与《园艺学概论》数字化教材编写，持续完善课程体系与实践教学平台。</w:t>
      </w:r>
    </w:p>
    <w:p w14:paraId="24483257" w14:textId="28905B6C" w:rsidR="00DC6750" w:rsidRPr="00560A1D" w:rsidRDefault="00DA0BC1" w:rsidP="009E1CFB">
      <w:pPr>
        <w:spacing w:beforeLines="50" w:before="156" w:afterLines="50" w:after="156"/>
        <w:ind w:firstLineChars="200" w:firstLine="420"/>
        <w:jc w:val="center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  <w:noProof/>
        </w:rPr>
        <w:drawing>
          <wp:inline distT="0" distB="0" distL="0" distR="0" wp14:anchorId="450FF934" wp14:editId="57D3A5FA">
            <wp:extent cx="4065038" cy="2218984"/>
            <wp:effectExtent l="0" t="0" r="0" b="0"/>
            <wp:docPr id="11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B0291FB4-C810-4507-BF3E-87EE61657F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B0291FB4-C810-4507-BF3E-87EE61657F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69910" cy="222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FF9AB" w14:textId="77777777" w:rsidR="00DC6750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lastRenderedPageBreak/>
        <w:t>从课堂到实验室，从项目到竞赛，再到论文发表与深造发展，刘汉强老师构建了贯通</w:t>
      </w:r>
      <w:proofErr w:type="gramStart"/>
      <w:r w:rsidRPr="00560A1D">
        <w:rPr>
          <w:rFonts w:ascii="Times New Roman" w:eastAsia="宋体" w:hAnsi="Times New Roman" w:cs="Times New Roman"/>
        </w:rPr>
        <w:t>式人才</w:t>
      </w:r>
      <w:proofErr w:type="gramEnd"/>
      <w:r w:rsidRPr="00560A1D">
        <w:rPr>
          <w:rFonts w:ascii="Times New Roman" w:eastAsia="宋体" w:hAnsi="Times New Roman" w:cs="Times New Roman"/>
        </w:rPr>
        <w:t>培养路径，实现了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本科生科研训练</w:t>
      </w:r>
      <w:r w:rsidRPr="00560A1D">
        <w:rPr>
          <w:rFonts w:ascii="Times New Roman" w:eastAsia="宋体" w:hAnsi="Times New Roman" w:cs="Times New Roman"/>
        </w:rPr>
        <w:t>—</w:t>
      </w:r>
      <w:r w:rsidRPr="00560A1D">
        <w:rPr>
          <w:rFonts w:ascii="Times New Roman" w:eastAsia="宋体" w:hAnsi="Times New Roman" w:cs="Times New Roman"/>
        </w:rPr>
        <w:t>高水平成果产出</w:t>
      </w:r>
      <w:r w:rsidRPr="00560A1D">
        <w:rPr>
          <w:rFonts w:ascii="Times New Roman" w:eastAsia="宋体" w:hAnsi="Times New Roman" w:cs="Times New Roman"/>
        </w:rPr>
        <w:t>—</w:t>
      </w:r>
      <w:r w:rsidRPr="00560A1D">
        <w:rPr>
          <w:rFonts w:ascii="Times New Roman" w:eastAsia="宋体" w:hAnsi="Times New Roman" w:cs="Times New Roman"/>
        </w:rPr>
        <w:t>高质量深造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的有机衔接。其教学实践不仅显著提升了人才培养质量，也为学院推进</w:t>
      </w:r>
      <w:r w:rsidRPr="00560A1D">
        <w:rPr>
          <w:rFonts w:ascii="Times New Roman" w:eastAsia="宋体" w:hAnsi="Times New Roman" w:cs="Times New Roman"/>
        </w:rPr>
        <w:t>“</w:t>
      </w:r>
      <w:r w:rsidRPr="00560A1D">
        <w:rPr>
          <w:rFonts w:ascii="Times New Roman" w:eastAsia="宋体" w:hAnsi="Times New Roman" w:cs="Times New Roman"/>
        </w:rPr>
        <w:t>科研育人、实践育人</w:t>
      </w:r>
      <w:r w:rsidRPr="00560A1D">
        <w:rPr>
          <w:rFonts w:ascii="Times New Roman" w:eastAsia="宋体" w:hAnsi="Times New Roman" w:cs="Times New Roman"/>
        </w:rPr>
        <w:t>”</w:t>
      </w:r>
      <w:r w:rsidRPr="00560A1D">
        <w:rPr>
          <w:rFonts w:ascii="Times New Roman" w:eastAsia="宋体" w:hAnsi="Times New Roman" w:cs="Times New Roman"/>
        </w:rPr>
        <w:t>提供了可复制、可推广的经验。</w:t>
      </w:r>
    </w:p>
    <w:p w14:paraId="365A559D" w14:textId="3FFD1240" w:rsidR="00743E3D" w:rsidRPr="00560A1D" w:rsidRDefault="00DC6750" w:rsidP="00560A1D">
      <w:pPr>
        <w:spacing w:line="440" w:lineRule="exact"/>
        <w:ind w:firstLineChars="200" w:firstLine="420"/>
        <w:rPr>
          <w:rFonts w:ascii="Times New Roman" w:eastAsia="宋体" w:hAnsi="Times New Roman" w:cs="Times New Roman"/>
        </w:rPr>
      </w:pPr>
      <w:r w:rsidRPr="00560A1D">
        <w:rPr>
          <w:rFonts w:ascii="Times New Roman" w:eastAsia="宋体" w:hAnsi="Times New Roman" w:cs="Times New Roman"/>
        </w:rPr>
        <w:t>未来，刘汉强老师表示，将继续立足教学科研一线，深化教育教学改革，培养更多具有创新精神与实践能力的高素质园艺人才，为农业科技发展贡献力量。</w:t>
      </w:r>
    </w:p>
    <w:sectPr w:rsidR="00743E3D" w:rsidRPr="00560A1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FDFB67" w14:textId="77777777" w:rsidR="00E15809" w:rsidRDefault="00E15809" w:rsidP="00D02C96">
      <w:r>
        <w:separator/>
      </w:r>
    </w:p>
  </w:endnote>
  <w:endnote w:type="continuationSeparator" w:id="0">
    <w:p w14:paraId="0C48F78E" w14:textId="77777777" w:rsidR="00E15809" w:rsidRDefault="00E15809" w:rsidP="00D02C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92DBCF" w14:textId="77777777" w:rsidR="00E15809" w:rsidRDefault="00E15809" w:rsidP="00D02C96">
      <w:r>
        <w:separator/>
      </w:r>
    </w:p>
  </w:footnote>
  <w:footnote w:type="continuationSeparator" w:id="0">
    <w:p w14:paraId="0069A89E" w14:textId="77777777" w:rsidR="00E15809" w:rsidRDefault="00E15809" w:rsidP="00D02C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5"/>
    <w:rsid w:val="0006387D"/>
    <w:rsid w:val="001E251E"/>
    <w:rsid w:val="00376B24"/>
    <w:rsid w:val="004225BA"/>
    <w:rsid w:val="00464959"/>
    <w:rsid w:val="00495E16"/>
    <w:rsid w:val="004D3CA9"/>
    <w:rsid w:val="004E61F1"/>
    <w:rsid w:val="00507DAC"/>
    <w:rsid w:val="00547682"/>
    <w:rsid w:val="00560A1D"/>
    <w:rsid w:val="00743E3D"/>
    <w:rsid w:val="007C02A9"/>
    <w:rsid w:val="00845D51"/>
    <w:rsid w:val="009E1CFB"/>
    <w:rsid w:val="009E3053"/>
    <w:rsid w:val="00AE2D45"/>
    <w:rsid w:val="00B44E06"/>
    <w:rsid w:val="00B56797"/>
    <w:rsid w:val="00C11EBF"/>
    <w:rsid w:val="00C55DA3"/>
    <w:rsid w:val="00C86028"/>
    <w:rsid w:val="00D02C96"/>
    <w:rsid w:val="00DA0BC1"/>
    <w:rsid w:val="00DC6750"/>
    <w:rsid w:val="00E15809"/>
    <w:rsid w:val="00F51752"/>
    <w:rsid w:val="00F97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889AC8"/>
  <w15:chartTrackingRefBased/>
  <w15:docId w15:val="{8862A07D-C97C-4F34-A258-0F9EC0A0F8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E61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D02C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D02C96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D02C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D02C9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48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9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73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068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2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8693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51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3</Pages>
  <Words>216</Words>
  <Characters>1232</Characters>
  <Application>Microsoft Office Word</Application>
  <DocSecurity>0</DocSecurity>
  <Lines>10</Lines>
  <Paragraphs>2</Paragraphs>
  <ScaleCrop>false</ScaleCrop>
  <Company/>
  <LinksUpToDate>false</LinksUpToDate>
  <CharactersWithSpaces>1446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Hanqiang liu</dc:creator>
  <cp:keywords/>
  <dc:description/>
  <cp:lastModifiedBy>Hanqiang liu</cp:lastModifiedBy>
  <cp:revision>23</cp:revision>
  <dcterms:created xsi:type="dcterms:W3CDTF">2022-12-09T08:19:00Z</dcterms:created>
  <dcterms:modified xsi:type="dcterms:W3CDTF">2026-04-28T06:27:00Z</dcterms:modified>
</cp:coreProperties>
</file>